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ª SEPEX 202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TERMO DE COMPROMISSO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ESTANDE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Confirmo estar inscrito na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22ª Semana de Ensino, Pesquisa, Extensão e Inovação da UFSC – 22ª SEPEX 2025,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e, como responsável pelo estande, estou ciente que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:</w:t>
      </w:r>
    </w:p>
    <w:p w:rsidR="00000000" w:rsidDel="00000000" w:rsidP="00000000" w:rsidRDefault="00000000" w:rsidRPr="00000000" w14:paraId="00000006">
      <w:pPr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Qualquer mudança nas informações deverá ser por mim comunicada à Comissão Organizadora da 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ª SEPEX 202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através do e-mail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1155cc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sepex@contato.ufsc.br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responsável pelo estande que necessitar de ajuda para transporte de materiais deverá preencher o formulário de transporte a ser disponibilizado na página oficial da SEPEX a partir de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22/09.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estandes serão montados no hall do Centro de Eventos da UFSC e serão distribuídos conforme avaliação da Comissão Organizadora levando em consideração as áreas temáticas e a proposta apresentada na inscrição. Cada estande terá a medida de 2m x 2m ou 3m x 2m, completando todo o espaço disponível;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montagem do estande pelos proponentes será no dia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20 de outubro de 2025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das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 às 1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h.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desmontagem do estande será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no dia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23 de outubro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a partir das 1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h. Caso necessitem de transporte por parte da UFSC, o mesmo deve ser solicitado no formulário e será realizado no dia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24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 outubro (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sexta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-feira), das 9h às 12h. Os materiais deverão ser guardados e identificados conforme orientação da organização até serem retirados.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organização não se responsabilizará por materiais abandonados no local sem identificação.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dia da montagem, o responsável pelo estande entregará lista de materiais que compõem o estande para o responsável pela segurança da SEPEX.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Os expositores devem evitar ao máximo deixar equipamentos de fácil manuseio e alto valor financeiro no local, principalmente após o encerramento das atividades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diariamente.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Durante todo o horário de visitação pelo menos um responsável pelo estande deverá estar sempre presente, sendo de sua responsabilidade a guarda do material do estande. A exposição estará aberta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de 21 a 23 de outubro das 9h às 19h.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Será disponibilizada uma mesa e duas cadeiras para cada estande.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25.1968503937008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colaboradores de estandes deverão estar previamente cadastrados. Sugerimos o uso de crachás de identificação conforme modelo a ser disponibilizado na página da SEPEX.</w:t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Assinatura do Responsável pelo estande</w:t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Importante: Encaminhar este documento via e-mail </w:t>
      </w:r>
      <w:hyperlink r:id="rId8">
        <w:r w:rsidDel="00000000" w:rsidR="00000000" w:rsidRPr="00000000">
          <w:rPr>
            <w:rFonts w:ascii="Calibri" w:cs="Calibri" w:eastAsia="Calibri" w:hAnsi="Calibri"/>
            <w:b w:val="1"/>
            <w:color w:val="1155cc"/>
            <w:sz w:val="22"/>
            <w:szCs w:val="22"/>
            <w:u w:val="single"/>
            <w:rtl w:val="0"/>
          </w:rPr>
          <w:t xml:space="preserve">sepex@contato.ufsc.br</w:t>
        </w:r>
      </w:hyperlink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, impreterivelmente até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outubro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sz w:val="22"/>
          <w:szCs w:val="22"/>
          <w:rtl w:val="0"/>
        </w:rPr>
        <w:t xml:space="preserve">de 202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5.</w:t>
      </w:r>
      <w:r w:rsidDel="00000000" w:rsidR="00000000" w:rsidRPr="00000000">
        <w:rPr>
          <w:rtl w:val="0"/>
        </w:rPr>
      </w:r>
    </w:p>
    <w:sectPr>
      <w:headerReference r:id="rId9" w:type="default"/>
      <w:footerReference r:id="rId10" w:type="default"/>
      <w:pgSz w:h="16840" w:w="11907" w:orient="portrait"/>
      <w:pgMar w:bottom="1134" w:top="1134" w:left="1701" w:right="851" w:header="96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419"/>
        <w:tab w:val="right" w:leader="none" w:pos="8838"/>
      </w:tabs>
      <w:spacing w:after="160" w:line="259" w:lineRule="auto"/>
      <w:jc w:val="center"/>
      <w:rPr>
        <w:sz w:val="22"/>
        <w:szCs w:val="22"/>
      </w:rPr>
    </w:pPr>
    <w:r w:rsidDel="00000000" w:rsidR="00000000" w:rsidRPr="00000000">
      <w:rPr>
        <w:rFonts w:ascii="Verdana" w:cs="Verdana" w:eastAsia="Verdana" w:hAnsi="Verdana"/>
        <w:sz w:val="20"/>
        <w:szCs w:val="20"/>
        <w:rtl w:val="0"/>
      </w:rPr>
      <w:t xml:space="preserve">C</w:t>
    </w:r>
    <w:r w:rsidDel="00000000" w:rsidR="00000000" w:rsidRPr="00000000">
      <w:rPr>
        <w:rFonts w:ascii="Verdana" w:cs="Verdana" w:eastAsia="Verdana" w:hAnsi="Verdana"/>
        <w:sz w:val="16"/>
        <w:szCs w:val="16"/>
        <w:rtl w:val="0"/>
      </w:rPr>
      <w:t xml:space="preserve">ampus Universitário - Trindade - Florianópolis - SC. </w:t>
    </w:r>
    <w:r w:rsidDel="00000000" w:rsidR="00000000" w:rsidRPr="00000000">
      <w:rPr>
        <w:rFonts w:ascii="Calibri" w:cs="Calibri" w:eastAsia="Calibri" w:hAnsi="Calibri"/>
        <w:i w:val="1"/>
        <w:sz w:val="20"/>
        <w:szCs w:val="20"/>
        <w:rtl w:val="0"/>
      </w:rPr>
      <w:t xml:space="preserve">E-mail</w:t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: </w:t>
    </w:r>
    <w:hyperlink r:id="rId1">
      <w:r w:rsidDel="00000000" w:rsidR="00000000" w:rsidRPr="00000000">
        <w:rPr>
          <w:rFonts w:ascii="Calibri" w:cs="Calibri" w:eastAsia="Calibri" w:hAnsi="Calibri"/>
          <w:color w:val="1155cc"/>
          <w:sz w:val="20"/>
          <w:szCs w:val="20"/>
          <w:u w:val="single"/>
          <w:rtl w:val="0"/>
        </w:rPr>
        <w:t xml:space="preserve">sepex@contato.ufsc.br</w:t>
      </w:r>
    </w:hyperlink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highlight w:val="yellow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0550" cy="590550"/>
          <wp:effectExtent b="0" l="0" r="0" t="0"/>
          <wp:docPr descr="brasao-p-b2" id="3" name="image1.jpg"/>
          <a:graphic>
            <a:graphicData uri="http://schemas.openxmlformats.org/drawingml/2006/picture">
              <pic:pic>
                <pic:nvPicPr>
                  <pic:cNvPr descr="brasao-p-b2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0550" cy="590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MINISTÉRIO DA EDUCAÇÃO</w:t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UNIVERSIDADE FEDERAL DE SANTA CATARINA</w:t>
    </w:r>
  </w:p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_BR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480" w:lineRule="auto"/>
    </w:pPr>
    <w:rPr>
      <w:rFonts w:ascii="Calibri" w:cs="Calibri" w:eastAsia="Calibri" w:hAnsi="Calibri"/>
      <w:b w:val="1"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 w:val="1"/>
      <w:tabs>
        <w:tab w:val="left" w:leader="none" w:pos="960"/>
        <w:tab w:val="left" w:leader="none" w:pos="1134"/>
        <w:tab w:val="left" w:leader="none" w:pos="2880"/>
        <w:tab w:val="left" w:leader="none" w:pos="3840"/>
        <w:tab w:val="left" w:leader="none" w:pos="4800"/>
        <w:tab w:val="left" w:leader="none" w:pos="5760"/>
        <w:tab w:val="left" w:leader="none" w:pos="6720"/>
      </w:tabs>
      <w:ind w:left="1440" w:firstLine="1418"/>
      <w:jc w:val="both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2Char" w:customStyle="1">
    <w:name w:val="Título 2 Char"/>
    <w:link w:val="Ttulo2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84C5E"/>
    <w:pPr>
      <w:tabs>
        <w:tab w:val="center" w:pos="4419"/>
        <w:tab w:val="right" w:pos="8838"/>
      </w:tabs>
    </w:pPr>
  </w:style>
  <w:style w:type="character" w:styleId="CabealhoChar" w:customStyle="1">
    <w:name w:val="Cabeçalho Char"/>
    <w:link w:val="Cabealho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484C5E"/>
    <w:pPr>
      <w:tabs>
        <w:tab w:val="center" w:pos="4419"/>
        <w:tab w:val="right" w:pos="8838"/>
      </w:tabs>
    </w:pPr>
  </w:style>
  <w:style w:type="character" w:styleId="RodapChar" w:customStyle="1">
    <w:name w:val="Rodapé Char"/>
    <w:link w:val="Rodap"/>
    <w:uiPriority w:val="99"/>
    <w:rsid w:val="00484C5E"/>
    <w:rPr>
      <w:rFonts w:ascii="Times New Roman" w:cs="Times New Roman" w:eastAsia="Times New Roman" w:hAnsi="Times New Roman"/>
      <w:sz w:val="24"/>
      <w:szCs w:val="20"/>
      <w:lang w:eastAsia="pt-BR"/>
    </w:rPr>
  </w:style>
  <w:style w:type="paragraph" w:styleId="Default" w:customStyle="1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Fontepargpadro"/>
    <w:rsid w:val="00674E06"/>
  </w:style>
  <w:style w:type="character" w:styleId="Forte">
    <w:name w:val="Strong"/>
    <w:uiPriority w:val="22"/>
    <w:qFormat w:val="1"/>
    <w:rsid w:val="00AB2D65"/>
    <w:rPr>
      <w:b w:val="1"/>
      <w:bCs w:val="1"/>
    </w:rPr>
  </w:style>
  <w:style w:type="character" w:styleId="apple-style-span" w:customStyle="1">
    <w:name w:val="apple-style-span"/>
    <w:basedOn w:val="Fontepargpadro"/>
    <w:rsid w:val="00AB2D65"/>
  </w:style>
  <w:style w:type="character" w:styleId="nfase">
    <w:name w:val="Emphasis"/>
    <w:uiPriority w:val="20"/>
    <w:qFormat w:val="1"/>
    <w:rsid w:val="00AB2D65"/>
    <w:rPr>
      <w:i w:val="1"/>
      <w:iCs w:val="1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41D7C"/>
    <w:rPr>
      <w:rFonts w:ascii="Segoe UI" w:cs="Segoe UI" w:hAnsi="Segoe UI"/>
      <w:sz w:val="18"/>
      <w:szCs w:val="18"/>
    </w:rPr>
  </w:style>
  <w:style w:type="character" w:styleId="TextodebaloChar" w:customStyle="1">
    <w:name w:val="Texto de balão Char"/>
    <w:link w:val="Textodebalo"/>
    <w:uiPriority w:val="99"/>
    <w:semiHidden w:val="1"/>
    <w:rsid w:val="00441D7C"/>
    <w:rPr>
      <w:rFonts w:ascii="Segoe UI" w:cs="Segoe UI" w:eastAsia="Times New Roman" w:hAnsi="Segoe UI"/>
      <w:sz w:val="18"/>
      <w:szCs w:val="18"/>
    </w:rPr>
  </w:style>
  <w:style w:type="character" w:styleId="Hyperlink">
    <w:name w:val="Hyperlink"/>
    <w:uiPriority w:val="99"/>
    <w:unhideWhenUsed w:val="1"/>
    <w:rsid w:val="00A27B78"/>
    <w:rPr>
      <w:color w:val="0563c1"/>
      <w:u w:val="single"/>
    </w:rPr>
  </w:style>
  <w:style w:type="character" w:styleId="MenoPendente1" w:customStyle="1">
    <w:name w:val="Menção Pendente1"/>
    <w:uiPriority w:val="99"/>
    <w:semiHidden w:val="1"/>
    <w:unhideWhenUsed w:val="1"/>
    <w:rsid w:val="00A27B78"/>
    <w:rPr>
      <w:color w:val="605e5c"/>
      <w:shd w:color="auto" w:fill="e1dfdd" w:val="clear"/>
    </w:rPr>
  </w:style>
  <w:style w:type="paragraph" w:styleId="PargrafodaLista">
    <w:name w:val="List Paragraph"/>
    <w:basedOn w:val="Normal"/>
    <w:uiPriority w:val="1"/>
    <w:qFormat w:val="1"/>
    <w:rsid w:val="00947EFD"/>
    <w:pPr>
      <w:ind w:left="720"/>
      <w:contextualSpacing w:val="1"/>
    </w:pPr>
  </w:style>
  <w:style w:type="paragraph" w:styleId="NormalWeb">
    <w:name w:val="Normal (Web)"/>
    <w:basedOn w:val="Normal"/>
    <w:uiPriority w:val="99"/>
    <w:unhideWhenUsed w:val="1"/>
    <w:rsid w:val="00ED1156"/>
    <w:rPr>
      <w:szCs w:val="24"/>
    </w:rPr>
  </w:style>
  <w:style w:type="character" w:styleId="Ttulo1Char" w:customStyle="1">
    <w:name w:val="Título 1 Char"/>
    <w:basedOn w:val="Fontepargpadro"/>
    <w:link w:val="Ttulo1"/>
    <w:uiPriority w:val="9"/>
    <w:rsid w:val="00B414E9"/>
    <w:rPr>
      <w:rFonts w:asciiTheme="majorHAnsi" w:cstheme="majorBidi" w:eastAsiaTheme="majorEastAsia" w:hAnsiTheme="majorHAnsi"/>
      <w:b w:val="1"/>
      <w:bCs w:val="1"/>
      <w:color w:val="2f5496" w:themeColor="accent1" w:themeShade="0000BF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 w:val="1"/>
    <w:rsid w:val="00B04ABE"/>
    <w:pPr>
      <w:widowControl w:val="0"/>
      <w:suppressAutoHyphens w:val="0"/>
      <w:autoSpaceDE w:val="0"/>
      <w:autoSpaceDN w:val="0"/>
    </w:pPr>
    <w:rPr>
      <w:sz w:val="22"/>
      <w:szCs w:val="22"/>
      <w:lang w:eastAsia="en-US"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B04ABE"/>
    <w:rPr>
      <w:rFonts w:ascii="Times New Roman" w:eastAsia="Times New Roman" w:hAnsi="Times New Roman"/>
      <w:sz w:val="22"/>
      <w:szCs w:val="22"/>
      <w:lang w:eastAsia="en-US" w:val="pt-PT"/>
    </w:rPr>
  </w:style>
  <w:style w:type="table" w:styleId="TableNormal" w:customStyle="1">
    <w:name w:val="Table Normal"/>
    <w:uiPriority w:val="2"/>
    <w:semiHidden w:val="1"/>
    <w:unhideWhenUsed w:val="1"/>
    <w:qFormat w:val="1"/>
    <w:rsid w:val="00253BA7"/>
    <w:pPr>
      <w:widowControl w:val="0"/>
      <w:autoSpaceDE w:val="0"/>
      <w:autoSpaceDN w:val="0"/>
    </w:pPr>
    <w:rPr>
      <w:rFonts w:asciiTheme="minorHAnsi" w:cstheme="minorBidi" w:eastAsiaTheme="minorHAnsi" w:hAnsiTheme="minorHAnsi"/>
      <w:sz w:val="22"/>
      <w:szCs w:val="22"/>
      <w:lang w:eastAsia="en-US"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 w:customStyle="1">
    <w:name w:val="Table Paragraph"/>
    <w:basedOn w:val="Normal"/>
    <w:uiPriority w:val="1"/>
    <w:qFormat w:val="1"/>
    <w:rsid w:val="00253BA7"/>
    <w:pPr>
      <w:widowControl w:val="0"/>
      <w:suppressAutoHyphens w:val="0"/>
      <w:autoSpaceDE w:val="0"/>
      <w:autoSpaceDN w:val="0"/>
      <w:spacing w:line="243" w:lineRule="exact"/>
      <w:ind w:left="121"/>
    </w:pPr>
    <w:rPr>
      <w:sz w:val="22"/>
      <w:szCs w:val="22"/>
      <w:lang w:eastAsia="en-US" w:val="pt-PT"/>
    </w:rPr>
  </w:style>
  <w:style w:type="table" w:styleId="Tabelacomgrade">
    <w:name w:val="Table Grid"/>
    <w:basedOn w:val="Tabelanormal"/>
    <w:uiPriority w:val="59"/>
    <w:rsid w:val="00253BA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uiPriority w:val="99"/>
    <w:semiHidden w:val="1"/>
    <w:unhideWhenUsed w:val="1"/>
    <w:rsid w:val="00BA42E5"/>
    <w:rPr>
      <w:color w:val="954f72" w:themeColor="followedHyperlink"/>
      <w:u w:val="single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0A3408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epex@contato.ufsc.br" TargetMode="External"/><Relationship Id="rId8" Type="http://schemas.openxmlformats.org/officeDocument/2006/relationships/hyperlink" Target="mailto:sepex@contato.ufsc.br" TargetMode="Externa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sepex@contato.ufsc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1+ekXJCQe2RvVX1gfbhqbBIyhA==">CgMxLjAyCGguZ2pkZ3hzOAByITFPOF81Q0lkYk9vOUQtbDBBdENQYnNrYk9MbEpGYjdRQw==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2022-09-14T14:32:00Z</dcterms:created>
  <dc:creator>Zulma</dc:creator>
</cp:coreProperties>
</file>