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ª SEPEX 202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TERMO DE COMPROMISSO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ROTAS TEMÁTICAS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Confirmo estar inscrito na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22ª Semana de Ensino, Pesquisa, Extensão e Inovação da UFSC – 22ª SEPEX 2025,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para expor meu projeto/laboratório/espaço identificado abaixo, nos dias e horários especificados, e estou ciente que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Qualquer mudança nas informações deverá ser por mim comunicada aos inscritos,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por meio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do e-mail </w:t>
      </w:r>
      <w:hyperlink r:id="rId7">
        <w:r w:rsidDel="00000000" w:rsidR="00000000" w:rsidRPr="00000000">
          <w:rPr>
            <w:rFonts w:ascii="Trebuchet MS" w:cs="Trebuchet MS" w:eastAsia="Trebuchet MS" w:hAnsi="Trebuchet MS"/>
            <w:color w:val="1155cc"/>
            <w:sz w:val="21"/>
            <w:szCs w:val="21"/>
            <w:u w:val="single"/>
            <w:rtl w:val="0"/>
          </w:rPr>
          <w:t xml:space="preserve">sepexrotastematicas@contato.ufsc.br</w:t>
        </w:r>
      </w:hyperlink>
      <w:r w:rsidDel="00000000" w:rsidR="00000000" w:rsidRPr="00000000">
        <w:rPr>
          <w:rFonts w:ascii="Trebuchet MS" w:cs="Trebuchet MS" w:eastAsia="Trebuchet MS" w:hAnsi="Trebuchet MS"/>
          <w:color w:val="222222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Estão sob minha responsabilidade as providências necessárias para abertura do espaço físico, materiais e equipamentos, para visitações.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Rotas Temáticas constituirão um mapa de ações (projetos e atividades) visíveis ao público para as visitações.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Rotas temáticas podem incluir projetos e atividades com estrutura própria como laboratórios e exposições.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Rotas Temáticas estarão abertas entre os dia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21 e 23 de outubro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as visitações de público interno e externo, podendo incluir escolas públicas e privadas, comunidade universitária e/ou comunidade em geral.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Comissão Organizadora da 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ª SEPEX fará a divulgação das Rotas Temáticas, seguindo informações cadastradas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inscrições, com mapa e detalhes das visitações e auxiliará no contato com as escolas, quando for o caso.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responsabilidade pelo agendamento e recepção dos visitantes é dos coordenadores e/ou equipe responsável pelo projeto/atividade.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3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Responsável/Coordenador:</w:t>
      </w:r>
    </w:p>
    <w:p w:rsidR="00000000" w:rsidDel="00000000" w:rsidP="00000000" w:rsidRDefault="00000000" w:rsidRPr="00000000" w14:paraId="00000011">
      <w:pPr>
        <w:spacing w:after="13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Contato:</w:t>
      </w:r>
    </w:p>
    <w:p w:rsidR="00000000" w:rsidDel="00000000" w:rsidP="00000000" w:rsidRDefault="00000000" w:rsidRPr="00000000" w14:paraId="00000012">
      <w:pPr>
        <w:spacing w:after="13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Título da proposta (projeto/atividade):</w:t>
      </w:r>
    </w:p>
    <w:p w:rsidR="00000000" w:rsidDel="00000000" w:rsidP="00000000" w:rsidRDefault="00000000" w:rsidRPr="00000000" w14:paraId="00000013">
      <w:pPr>
        <w:spacing w:after="13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Local (Laboratório, projeto, Centro de ensino, Departamento):</w:t>
      </w:r>
    </w:p>
    <w:p w:rsidR="00000000" w:rsidDel="00000000" w:rsidP="00000000" w:rsidRDefault="00000000" w:rsidRPr="00000000" w14:paraId="00000014">
      <w:pPr>
        <w:spacing w:after="13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Tema Central:</w:t>
      </w:r>
    </w:p>
    <w:p w:rsidR="00000000" w:rsidDel="00000000" w:rsidP="00000000" w:rsidRDefault="00000000" w:rsidRPr="00000000" w14:paraId="00000015">
      <w:pPr>
        <w:spacing w:after="13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Data(s) e horário(s) disponíveis para visitação:</w:t>
      </w:r>
    </w:p>
    <w:p w:rsidR="00000000" w:rsidDel="00000000" w:rsidP="00000000" w:rsidRDefault="00000000" w:rsidRPr="00000000" w14:paraId="00000016">
      <w:pPr>
        <w:spacing w:after="13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Capacidade de público por visitação: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Assinatura do Responsável pela proposta</w:t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Importante: Encaminhar este documento via e-mail </w:t>
      </w:r>
      <w:hyperlink r:id="rId8">
        <w:r w:rsidDel="00000000" w:rsidR="00000000" w:rsidRPr="00000000">
          <w:rPr>
            <w:rFonts w:ascii="Trebuchet MS" w:cs="Trebuchet MS" w:eastAsia="Trebuchet MS" w:hAnsi="Trebuchet MS"/>
            <w:b w:val="1"/>
            <w:color w:val="1155cc"/>
            <w:sz w:val="21"/>
            <w:szCs w:val="21"/>
            <w:u w:val="single"/>
            <w:rtl w:val="0"/>
          </w:rPr>
          <w:t xml:space="preserve">sepexrotastematicas@contato.ufsc.br</w:t>
        </w:r>
      </w:hyperlink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, impreterivelmente até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outubro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de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40" w:w="11907" w:orient="portrait"/>
      <w:pgMar w:bottom="1134" w:top="1134" w:left="1701" w:right="851" w:header="96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rebuchet MS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highlight w:val="yellow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tabs>
        <w:tab w:val="center" w:leader="none" w:pos="4419"/>
        <w:tab w:val="right" w:leader="none" w:pos="8838"/>
      </w:tabs>
      <w:spacing w:after="160" w:line="259" w:lineRule="auto"/>
      <w:jc w:val="center"/>
      <w:rPr>
        <w:sz w:val="22"/>
        <w:szCs w:val="22"/>
      </w:rPr>
    </w:pPr>
    <w:r w:rsidDel="00000000" w:rsidR="00000000" w:rsidRPr="00000000">
      <w:rPr>
        <w:rFonts w:ascii="Verdana" w:cs="Verdana" w:eastAsia="Verdana" w:hAnsi="Verdana"/>
        <w:sz w:val="20"/>
        <w:szCs w:val="20"/>
        <w:rtl w:val="0"/>
      </w:rPr>
      <w:t xml:space="preserve">C</w:t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ampus Universitário - Trindade - Florianópolis - SC.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E-mail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sepex@contato.ufsc.br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highlight w:val="yellow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90550" cy="590550"/>
          <wp:effectExtent b="0" l="0" r="0" t="0"/>
          <wp:docPr descr="brasao-p-b2" id="3" name="image1.jpg"/>
          <a:graphic>
            <a:graphicData uri="http://schemas.openxmlformats.org/drawingml/2006/picture">
              <pic:pic>
                <pic:nvPicPr>
                  <pic:cNvPr descr="brasao-p-b2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SANTA CATARINA</w:t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960"/>
        <w:tab w:val="left" w:leader="none" w:pos="1134"/>
        <w:tab w:val="left" w:leader="none" w:pos="2880"/>
        <w:tab w:val="left" w:leader="none" w:pos="3840"/>
        <w:tab w:val="left" w:leader="none" w:pos="4800"/>
        <w:tab w:val="left" w:leader="none" w:pos="5760"/>
        <w:tab w:val="left" w:leader="none" w:pos="6720"/>
      </w:tabs>
      <w:ind w:left="1440" w:firstLine="1418"/>
      <w:jc w:val="both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2Char" w:customStyle="1">
    <w:name w:val="Título 2 Char"/>
    <w:link w:val="Ttulo2"/>
    <w:rsid w:val="00484C5E"/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84C5E"/>
    <w:pPr>
      <w:tabs>
        <w:tab w:val="center" w:pos="4419"/>
        <w:tab w:val="right" w:pos="8838"/>
      </w:tabs>
    </w:pPr>
  </w:style>
  <w:style w:type="character" w:styleId="CabealhoChar" w:customStyle="1">
    <w:name w:val="Cabeçalho Char"/>
    <w:link w:val="Cabealho"/>
    <w:rsid w:val="00484C5E"/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84C5E"/>
    <w:pPr>
      <w:tabs>
        <w:tab w:val="center" w:pos="4419"/>
        <w:tab w:val="right" w:pos="8838"/>
      </w:tabs>
    </w:pPr>
  </w:style>
  <w:style w:type="character" w:styleId="RodapChar" w:customStyle="1">
    <w:name w:val="Rodapé Char"/>
    <w:link w:val="Rodap"/>
    <w:uiPriority w:val="99"/>
    <w:rsid w:val="00484C5E"/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Default" w:customStyle="1">
    <w:name w:val="Default"/>
    <w:rsid w:val="00484C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merodepgina">
    <w:name w:val="page number"/>
    <w:basedOn w:val="Fontepargpadro"/>
    <w:rsid w:val="00674E06"/>
  </w:style>
  <w:style w:type="character" w:styleId="Forte">
    <w:name w:val="Strong"/>
    <w:uiPriority w:val="22"/>
    <w:qFormat w:val="1"/>
    <w:rsid w:val="00AB2D65"/>
    <w:rPr>
      <w:b w:val="1"/>
      <w:bCs w:val="1"/>
    </w:rPr>
  </w:style>
  <w:style w:type="character" w:styleId="apple-style-span" w:customStyle="1">
    <w:name w:val="apple-style-span"/>
    <w:basedOn w:val="Fontepargpadro"/>
    <w:rsid w:val="00AB2D65"/>
  </w:style>
  <w:style w:type="character" w:styleId="nfase">
    <w:name w:val="Emphasis"/>
    <w:uiPriority w:val="20"/>
    <w:qFormat w:val="1"/>
    <w:rsid w:val="00AB2D65"/>
    <w:rPr>
      <w:i w:val="1"/>
      <w:i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41D7C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link w:val="Textodebalo"/>
    <w:uiPriority w:val="99"/>
    <w:semiHidden w:val="1"/>
    <w:rsid w:val="00441D7C"/>
    <w:rPr>
      <w:rFonts w:ascii="Segoe UI" w:cs="Segoe UI" w:eastAsia="Times New Roman" w:hAnsi="Segoe UI"/>
      <w:sz w:val="18"/>
      <w:szCs w:val="18"/>
    </w:rPr>
  </w:style>
  <w:style w:type="character" w:styleId="Hyperlink">
    <w:name w:val="Hyperlink"/>
    <w:uiPriority w:val="99"/>
    <w:unhideWhenUsed w:val="1"/>
    <w:rsid w:val="00A27B78"/>
    <w:rPr>
      <w:color w:val="0563c1"/>
      <w:u w:val="single"/>
    </w:rPr>
  </w:style>
  <w:style w:type="character" w:styleId="MenoPendente1" w:customStyle="1">
    <w:name w:val="Menção Pendente1"/>
    <w:uiPriority w:val="99"/>
    <w:semiHidden w:val="1"/>
    <w:unhideWhenUsed w:val="1"/>
    <w:rsid w:val="00A27B78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1"/>
    <w:qFormat w:val="1"/>
    <w:rsid w:val="00947EFD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ED1156"/>
    <w:rPr>
      <w:szCs w:val="24"/>
    </w:rPr>
  </w:style>
  <w:style w:type="character" w:styleId="Ttulo1Char" w:customStyle="1">
    <w:name w:val="Título 1 Char"/>
    <w:basedOn w:val="Fontepargpadro"/>
    <w:link w:val="Ttulo1"/>
    <w:uiPriority w:val="9"/>
    <w:rsid w:val="00B414E9"/>
    <w:rPr>
      <w:rFonts w:asciiTheme="majorHAnsi" w:cstheme="majorBidi" w:eastAsiaTheme="majorEastAsia" w:hAnsiTheme="majorHAnsi"/>
      <w:b w:val="1"/>
      <w:bCs w:val="1"/>
      <w:color w:val="2f5496" w:themeColor="accent1" w:themeShade="0000BF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 w:val="1"/>
    <w:rsid w:val="00B04ABE"/>
    <w:pPr>
      <w:widowControl w:val="0"/>
      <w:suppressAutoHyphens w:val="0"/>
      <w:autoSpaceDE w:val="0"/>
      <w:autoSpaceDN w:val="0"/>
    </w:pPr>
    <w:rPr>
      <w:sz w:val="22"/>
      <w:szCs w:val="22"/>
      <w:lang w:eastAsia="en-US"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B04ABE"/>
    <w:rPr>
      <w:rFonts w:ascii="Times New Roman" w:eastAsia="Times New Roman" w:hAnsi="Times New Roman"/>
      <w:sz w:val="22"/>
      <w:szCs w:val="22"/>
      <w:lang w:eastAsia="en-US" w:val="pt-PT"/>
    </w:rPr>
  </w:style>
  <w:style w:type="table" w:styleId="TableNormal" w:customStyle="1">
    <w:name w:val="Table Normal"/>
    <w:uiPriority w:val="2"/>
    <w:semiHidden w:val="1"/>
    <w:unhideWhenUsed w:val="1"/>
    <w:qFormat w:val="1"/>
    <w:rsid w:val="00253BA7"/>
    <w:pPr>
      <w:widowControl w:val="0"/>
      <w:autoSpaceDE w:val="0"/>
      <w:autoSpaceDN w:val="0"/>
    </w:pPr>
    <w:rPr>
      <w:rFonts w:asciiTheme="minorHAnsi" w:cstheme="minorBidi" w:eastAsiaTheme="minorHAnsi" w:hAnsiTheme="minorHAnsi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253BA7"/>
    <w:pPr>
      <w:widowControl w:val="0"/>
      <w:suppressAutoHyphens w:val="0"/>
      <w:autoSpaceDE w:val="0"/>
      <w:autoSpaceDN w:val="0"/>
      <w:spacing w:line="243" w:lineRule="exact"/>
      <w:ind w:left="121"/>
    </w:pPr>
    <w:rPr>
      <w:sz w:val="22"/>
      <w:szCs w:val="22"/>
      <w:lang w:eastAsia="en-US" w:val="pt-PT"/>
    </w:rPr>
  </w:style>
  <w:style w:type="table" w:styleId="Tabelacomgrade">
    <w:name w:val="Table Grid"/>
    <w:basedOn w:val="Tabelanormal"/>
    <w:uiPriority w:val="59"/>
    <w:rsid w:val="00253BA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linkVisitado">
    <w:name w:val="FollowedHyperlink"/>
    <w:basedOn w:val="Fontepargpadro"/>
    <w:uiPriority w:val="99"/>
    <w:semiHidden w:val="1"/>
    <w:unhideWhenUsed w:val="1"/>
    <w:rsid w:val="00BA42E5"/>
    <w:rPr>
      <w:color w:val="954f72" w:themeColor="followed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0A340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epexrotastematicas@contato.ufsc.br" TargetMode="External"/><Relationship Id="rId8" Type="http://schemas.openxmlformats.org/officeDocument/2006/relationships/hyperlink" Target="mailto:sepexrotastematicas@contato.ufsc.br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epex@contato.ufsc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1CnF6FiboWSELSJQj2Pq2VELCQ==">CgMxLjAyCGguZ2pkZ3hzOAByITEwaVBPVTBWNmluYVJMQ1h4emdOek9xNzNHMlJHRWJxQQ==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2022-09-14T15:03:00Z</dcterms:created>
  <dc:creator>Zulma</dc:creator>
</cp:coreProperties>
</file>